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0857" w14:textId="13E3D89C" w:rsidR="000E19B9" w:rsidRPr="000E19B9" w:rsidRDefault="000E19B9" w:rsidP="000E19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9B9">
        <w:rPr>
          <w:rFonts w:ascii="Times New Roman" w:hAnsi="Times New Roman" w:cs="Times New Roman"/>
          <w:b/>
          <w:bCs/>
          <w:sz w:val="24"/>
          <w:szCs w:val="24"/>
        </w:rPr>
        <w:t>Типы инф</w:t>
      </w:r>
      <w:bookmarkStart w:id="0" w:name="_GoBack"/>
      <w:bookmarkEnd w:id="0"/>
      <w:r w:rsidRPr="000E19B9">
        <w:rPr>
          <w:rFonts w:ascii="Times New Roman" w:hAnsi="Times New Roman" w:cs="Times New Roman"/>
          <w:b/>
          <w:bCs/>
          <w:sz w:val="24"/>
          <w:szCs w:val="24"/>
        </w:rPr>
        <w:t>ормации в переводе</w:t>
      </w:r>
    </w:p>
    <w:p w14:paraId="03C13738" w14:textId="2F873B17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B9">
        <w:rPr>
          <w:rFonts w:ascii="Times New Roman" w:hAnsi="Times New Roman" w:cs="Times New Roman"/>
          <w:sz w:val="24"/>
          <w:szCs w:val="24"/>
        </w:rPr>
        <w:t>Итак</w:t>
      </w:r>
      <w:r w:rsidRPr="000E19B9"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универсальная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задача  перевода  заключается  в  том</w:t>
      </w:r>
      <w:r w:rsidRPr="000E19B9"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чтобы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максиė</w:t>
      </w:r>
      <w:proofErr w:type="spellEnd"/>
    </w:p>
    <w:p w14:paraId="267004CF" w14:textId="73AFCD39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мально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полно передать информацию заложенную в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оригинале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На характер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пеė</w:t>
      </w:r>
      <w:proofErr w:type="spellEnd"/>
    </w:p>
    <w:p w14:paraId="58F70434" w14:textId="77777777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реводческой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деятельности откладывает отпечаток и сам тип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 xml:space="preserve">передаваемой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ин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>ė</w:t>
      </w:r>
      <w:proofErr w:type="spellEnd"/>
    </w:p>
    <w:p w14:paraId="176913CA" w14:textId="5A307703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B9">
        <w:rPr>
          <w:rFonts w:ascii="Times New Roman" w:hAnsi="Times New Roman" w:cs="Times New Roman"/>
          <w:sz w:val="24"/>
          <w:szCs w:val="24"/>
        </w:rPr>
        <w:t>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>Различают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следующие основные типы информации</w:t>
      </w:r>
    </w:p>
    <w:p w14:paraId="3528D824" w14:textId="30C47C28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>-  познавательная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когнитивная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фактическая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информацияƀ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объекė</w:t>
      </w:r>
      <w:proofErr w:type="spellEnd"/>
    </w:p>
    <w:p w14:paraId="7AF8B9E9" w14:textId="743787E3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9B9">
        <w:rPr>
          <w:rFonts w:ascii="Times New Roman" w:hAnsi="Times New Roman" w:cs="Times New Roman"/>
          <w:sz w:val="24"/>
          <w:szCs w:val="24"/>
        </w:rPr>
        <w:t>тивные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 сведения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об  окружающем  мире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Передавая 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язык  выполняет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когниė</w:t>
      </w:r>
      <w:proofErr w:type="spellEnd"/>
    </w:p>
    <w:p w14:paraId="330121DF" w14:textId="262FE9BA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19B9">
        <w:rPr>
          <w:rFonts w:ascii="Times New Roman" w:hAnsi="Times New Roman" w:cs="Times New Roman"/>
          <w:sz w:val="24"/>
          <w:szCs w:val="24"/>
        </w:rPr>
        <w:t>тивную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 или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денотативную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т.е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представляет  предметы  и  явления</w:t>
      </w:r>
    </w:p>
    <w:p w14:paraId="4D7D3629" w14:textId="77777777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окружающей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действительностиĘĊ</w:t>
      </w:r>
      <w:proofErr w:type="spellEnd"/>
    </w:p>
    <w:p w14:paraId="5793AE0A" w14:textId="3D98B3A1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>-  эмоциональная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экспрессивная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содержит сообщение</w:t>
      </w:r>
    </w:p>
    <w:p w14:paraId="5788AC18" w14:textId="0F7C325F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B9">
        <w:rPr>
          <w:rFonts w:ascii="Times New Roman" w:hAnsi="Times New Roman" w:cs="Times New Roman"/>
          <w:sz w:val="24"/>
          <w:szCs w:val="24"/>
        </w:rPr>
        <w:t>о  человеческих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эмоцияхĘĊ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Предавая  эмоции язык  выполняет  экспрессивную</w:t>
      </w:r>
    </w:p>
    <w:p w14:paraId="313EF53A" w14:textId="1E0A8C3E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>функцию</w:t>
      </w:r>
    </w:p>
    <w:p w14:paraId="57528A1C" w14:textId="1B3FB7F0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оперативная  информация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предписывает  определенные  действия</w:t>
      </w:r>
    </w:p>
    <w:p w14:paraId="14893E6C" w14:textId="31998295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>или побуждает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>язык при этом выполняет побудительную функцию</w:t>
      </w:r>
    </w:p>
    <w:p w14:paraId="702C7E70" w14:textId="75089CAD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B9">
        <w:rPr>
          <w:rFonts w:ascii="Times New Roman" w:hAnsi="Times New Roman" w:cs="Times New Roman"/>
          <w:sz w:val="24"/>
          <w:szCs w:val="24"/>
        </w:rPr>
        <w:t>Характер  информации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в  огромной  степени  зависит  от  типа  текста</w:t>
      </w:r>
    </w:p>
    <w:p w14:paraId="75FB7A48" w14:textId="474B186C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Например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в  официальных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документах  и  научной  литературе  доминирует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инė</w:t>
      </w:r>
      <w:proofErr w:type="spellEnd"/>
    </w:p>
    <w:p w14:paraId="4B8F1610" w14:textId="7B87BBC5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формация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когнитивнаяфактическаяē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В художественных особенно в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поэтичеė</w:t>
      </w:r>
      <w:proofErr w:type="spellEnd"/>
    </w:p>
    <w:p w14:paraId="4B4E5208" w14:textId="113EB529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произведениях  очень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важна  информация  эмоционально-экспрессивная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DDE2B" w14:textId="60107355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создаваемая особым отбором выразительных средств рассчитанных на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опредеė</w:t>
      </w:r>
      <w:proofErr w:type="spellEnd"/>
    </w:p>
    <w:p w14:paraId="2730C242" w14:textId="218F532F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 xml:space="preserve">ленное </w:t>
      </w:r>
      <w:proofErr w:type="gramStart"/>
      <w:r w:rsidRPr="000E19B9">
        <w:rPr>
          <w:rFonts w:ascii="Times New Roman" w:hAnsi="Times New Roman" w:cs="Times New Roman"/>
          <w:sz w:val="24"/>
          <w:szCs w:val="24"/>
        </w:rPr>
        <w:t>воздействие  на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читателяĘĊ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0E19B9">
        <w:rPr>
          <w:rFonts w:ascii="Times New Roman" w:hAnsi="Times New Roman" w:cs="Times New Roman"/>
          <w:sz w:val="24"/>
          <w:szCs w:val="24"/>
        </w:rPr>
        <w:t>-публицистических материалах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>как</w:t>
      </w:r>
    </w:p>
    <w:p w14:paraId="14991F04" w14:textId="511651BD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19B9">
        <w:rPr>
          <w:rFonts w:ascii="Times New Roman" w:hAnsi="Times New Roman" w:cs="Times New Roman"/>
          <w:sz w:val="24"/>
          <w:szCs w:val="24"/>
        </w:rPr>
        <w:t>правило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 сочетаются</w:t>
      </w:r>
      <w:proofErr w:type="gramEnd"/>
      <w:r w:rsidRPr="000E19B9">
        <w:rPr>
          <w:rFonts w:ascii="Times New Roman" w:hAnsi="Times New Roman" w:cs="Times New Roman"/>
          <w:sz w:val="24"/>
          <w:szCs w:val="24"/>
        </w:rPr>
        <w:t xml:space="preserve"> оба вида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и удельный вес каждого из них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заė</w:t>
      </w:r>
      <w:proofErr w:type="spellEnd"/>
    </w:p>
    <w:p w14:paraId="5147A967" w14:textId="5B00B673" w:rsidR="000E19B9" w:rsidRPr="000E19B9" w:rsidRDefault="000E19B9" w:rsidP="000E19B9">
      <w:pPr>
        <w:rPr>
          <w:rFonts w:ascii="Times New Roman" w:hAnsi="Times New Roman" w:cs="Times New Roman"/>
          <w:sz w:val="24"/>
          <w:szCs w:val="24"/>
        </w:rPr>
      </w:pPr>
      <w:r w:rsidRPr="000E19B9">
        <w:rPr>
          <w:rFonts w:ascii="Times New Roman" w:hAnsi="Times New Roman" w:cs="Times New Roman"/>
          <w:sz w:val="24"/>
          <w:szCs w:val="24"/>
        </w:rPr>
        <w:t>висит от 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>авторской манеры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9B9">
        <w:rPr>
          <w:rFonts w:ascii="Times New Roman" w:hAnsi="Times New Roman" w:cs="Times New Roman"/>
          <w:sz w:val="24"/>
          <w:szCs w:val="24"/>
        </w:rPr>
        <w:t xml:space="preserve">характера печатного издания и </w:t>
      </w:r>
      <w:proofErr w:type="spellStart"/>
      <w:r w:rsidRPr="000E19B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E42CB" w14:textId="3FA21BF8" w:rsidR="00C464C1" w:rsidRPr="000E19B9" w:rsidRDefault="00C464C1" w:rsidP="000E19B9">
      <w:pPr>
        <w:rPr>
          <w:rFonts w:ascii="Times New Roman" w:hAnsi="Times New Roman" w:cs="Times New Roman"/>
          <w:sz w:val="24"/>
          <w:szCs w:val="24"/>
        </w:rPr>
      </w:pPr>
    </w:p>
    <w:sectPr w:rsidR="00C464C1" w:rsidRPr="000E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C1"/>
    <w:rsid w:val="000E19B9"/>
    <w:rsid w:val="00C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9B76"/>
  <w15:chartTrackingRefBased/>
  <w15:docId w15:val="{54930235-A85A-4968-9790-BE46D8A1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2021-09-19T18:17:00Z</dcterms:created>
  <dcterms:modified xsi:type="dcterms:W3CDTF">2021-09-19T18:17:00Z</dcterms:modified>
</cp:coreProperties>
</file>